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795" w:rsidRPr="00444795" w:rsidRDefault="00444795" w:rsidP="00444795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olor w:val="383A3C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A3C"/>
          <w:kern w:val="36"/>
          <w:sz w:val="32"/>
          <w:szCs w:val="32"/>
          <w:lang w:eastAsia="ru-RU"/>
        </w:rPr>
        <w:t xml:space="preserve">         </w:t>
      </w:r>
      <w:r w:rsidRPr="00444795">
        <w:rPr>
          <w:rFonts w:ascii="Times New Roman" w:eastAsia="Times New Roman" w:hAnsi="Times New Roman" w:cs="Times New Roman"/>
          <w:b/>
          <w:bCs/>
          <w:color w:val="383A3C"/>
          <w:kern w:val="36"/>
          <w:sz w:val="32"/>
          <w:szCs w:val="32"/>
          <w:lang w:eastAsia="ru-RU"/>
        </w:rPr>
        <w:t>Информация об условиях охраны здоровья учащихся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Образовательное учреждение создает условия, гарантирующие охрану и укрепление здоровья обучающихся, воспитанников: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- социальные, экономические и экологические условия окружающей действительности;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- учитывает факторы риска, имеющие место в образовательном учреждении, которые приводят к ухудшению здоровья обучающихся;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- учитывает фактор негативного популяционного сдвига в здоровье обучающихся, воспитанников и всего населения страны в целом;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 - опирается на систему знаний, установок, привычек, формируемых у обучающихся в процессе обучения, правил поведения.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Обеспечение охраны здоровья обучающихся, воспитанников проходит по семи направлениям.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900" w:hanging="36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t>1. Целостность системы формирования культуры здорового образа жизни обучающихся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В осно</w:t>
      </w:r>
      <w:r w:rsidR="00411F8C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вной образовательной программе школы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</w:t>
      </w:r>
      <w:proofErr w:type="gramStart"/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В частности</w:t>
      </w:r>
      <w:proofErr w:type="gramEnd"/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направление воспитательной работы на воспитание физической культуры, готовности к самостоятельному выбору здорового образа жизни.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Основные задачи данного направления: формирование у младших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Средством реализации данного направления являются следующие мероприятия и творческие дела: спортивные турниры, эстафеты, спортивные перемены, физкультминутки на уроках, проведение месячников ПДД и Декады здоровья.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школе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900" w:hanging="36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lastRenderedPageBreak/>
        <w:t>2. Соответствие инфраструктуры образовательного учреждения условиям здоровьесбережения учащихся.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39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39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Имеется помещение столовой для питания обучающихся, а также для хранения и приготовления пищи в соответствии с требованиями санитарных правил.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900" w:hanging="36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t>3. Рациональная организация образовательного процесса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В школе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 реализуется Программа формирования культуры здорового и безопасного образа жизни, ориентированная на формирование ценности здоровья и здорового образа жизни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. 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Преподаватели школы при использовании технических средств обучения, ИКТ соблюдают </w:t>
      </w:r>
      <w:proofErr w:type="spellStart"/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здоровьесберегающий</w:t>
      </w:r>
      <w:proofErr w:type="spellEnd"/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режим, учитывают требования санитарных правил.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Физкультурно-оздоровительная работа ведется с обучающимися всех групп здоровья.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900" w:hanging="36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t>4. 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школе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работает библиотека, в фондах которой имеется научно-публицистическая, научно-методическая, детская литература по вопросам здоровьесбережения.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900" w:hanging="36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t xml:space="preserve">5. Организация профилактики употребления </w:t>
      </w:r>
      <w:proofErr w:type="spellStart"/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t>психоактивных</w:t>
      </w:r>
      <w:proofErr w:type="spellEnd"/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t xml:space="preserve"> веществ обучающимися.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Наличие безопасной поддерживающей среды в ОУ: благоприятный психологический климат, участие школьников в проектах по профилактике ПАВ. Реализация программ по профилактике различных видов зависимостей, в том числе программ и методик, направленных на формирование законопослушного поведения несовершеннолетних:</w:t>
      </w:r>
      <w:r w:rsidRPr="0044479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«Полезные привычки. Полезные навыки. Полезный выбор»; «Свободный»;  «Разговор о правильном питании». А так </w:t>
      </w:r>
      <w:proofErr w:type="gramStart"/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же  в</w:t>
      </w:r>
      <w:proofErr w:type="gramEnd"/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школе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в системе проходят тематические мероприятия,  классные  часы , анкетирование по выявлению факторов риска распространения ПАВ и его оценка.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900" w:hanging="36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b/>
          <w:bCs/>
          <w:color w:val="383A3C"/>
          <w:sz w:val="27"/>
          <w:szCs w:val="27"/>
          <w:lang w:eastAsia="ru-RU"/>
        </w:rPr>
        <w:lastRenderedPageBreak/>
        <w:t>6. Комплексное сопровождение системы формирования культуры здорового и безопасного образа жизни обучающихся.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firstLine="540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питания обучающихся в соответствии с требованиями санитарных правил. Организация питания обучающихся и работников 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школы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обеспечивают работники 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школьной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столовой</w:t>
      </w:r>
      <w:r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. Все обучающиеся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обеспечиваются </w:t>
      </w:r>
      <w:r w:rsidR="00411F8C"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ор</w:t>
      </w:r>
      <w:r w:rsidR="00411F8C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ганизованным горячим питанием.</w:t>
      </w: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 xml:space="preserve"> При формировании рациона питания детей и подростков в приготовлении пищи соблюдаются основные принципы организации рационального, сбалансированного, щадящего питания, предусматривающего: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709" w:hanging="283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·     соответствие энергетической ценности рациона возрастными и физиологическими потребностями детей и подростков;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709" w:hanging="283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·     обеспечение в рационе сбалансированности основных пищевых веществ в граммах;</w:t>
      </w:r>
    </w:p>
    <w:p w:rsidR="00444795" w:rsidRPr="00444795" w:rsidRDefault="00444795" w:rsidP="00444795">
      <w:pPr>
        <w:shd w:val="clear" w:color="auto" w:fill="FFFFFF"/>
        <w:spacing w:after="225" w:line="240" w:lineRule="auto"/>
        <w:ind w:left="709" w:hanging="283"/>
        <w:jc w:val="both"/>
        <w:rPr>
          <w:rFonts w:ascii="Georgia" w:eastAsia="Times New Roman" w:hAnsi="Georgia" w:cs="Times New Roman"/>
          <w:color w:val="383A3C"/>
          <w:sz w:val="21"/>
          <w:szCs w:val="21"/>
          <w:lang w:eastAsia="ru-RU"/>
        </w:rPr>
      </w:pPr>
      <w:r w:rsidRPr="00444795">
        <w:rPr>
          <w:rFonts w:ascii="Times New Roman" w:eastAsia="Times New Roman" w:hAnsi="Times New Roman" w:cs="Times New Roman"/>
          <w:color w:val="383A3C"/>
          <w:sz w:val="27"/>
          <w:szCs w:val="27"/>
          <w:lang w:eastAsia="ru-RU"/>
        </w:rPr>
        <w:t>·     технологическая обработка продуктов, обеспечивающая вкусовые качества кулинарной продукции и сохранность пищевой ценности;</w:t>
      </w:r>
    </w:p>
    <w:p w:rsidR="00EE2B16" w:rsidRDefault="00EE2B16">
      <w:bookmarkStart w:id="0" w:name="_GoBack"/>
      <w:bookmarkEnd w:id="0"/>
    </w:p>
    <w:p w:rsidR="006676D2" w:rsidRDefault="006676D2"/>
    <w:sectPr w:rsidR="006676D2" w:rsidSect="00411F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795"/>
    <w:rsid w:val="00411F8C"/>
    <w:rsid w:val="00444795"/>
    <w:rsid w:val="006676D2"/>
    <w:rsid w:val="00E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84D3"/>
  <w15:docId w15:val="{0D4742AC-D4DE-4933-827C-3B3F6B4A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B16"/>
  </w:style>
  <w:style w:type="paragraph" w:styleId="1">
    <w:name w:val="heading 1"/>
    <w:basedOn w:val="a"/>
    <w:link w:val="10"/>
    <w:uiPriority w:val="9"/>
    <w:qFormat/>
    <w:rsid w:val="00444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7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44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20E1-2223-4C74-980B-248ABE73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Альбина Алексеева</cp:lastModifiedBy>
  <cp:revision>5</cp:revision>
  <dcterms:created xsi:type="dcterms:W3CDTF">2021-04-10T06:24:00Z</dcterms:created>
  <dcterms:modified xsi:type="dcterms:W3CDTF">2023-04-11T11:40:00Z</dcterms:modified>
</cp:coreProperties>
</file>